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03" w:rsidRDefault="003C5203" w:rsidP="003C52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19C7D" wp14:editId="069D0D8D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203" w:rsidRDefault="003C5203" w:rsidP="003C52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3C5203" w:rsidRDefault="003C5203" w:rsidP="003C52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1D9F28" wp14:editId="556F9F9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203" w:rsidRDefault="003C5203" w:rsidP="003C520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3C5203" w:rsidRDefault="003C5203" w:rsidP="003C52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3C5203" w:rsidRDefault="003C5203" w:rsidP="003C520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C5203" w:rsidRDefault="003C5203" w:rsidP="003C5203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3C5203" w:rsidTr="003C5203">
        <w:tc>
          <w:tcPr>
            <w:tcW w:w="3107" w:type="dxa"/>
            <w:hideMark/>
          </w:tcPr>
          <w:p w:rsidR="003C5203" w:rsidRDefault="003C5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D1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7D1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107" w:type="dxa"/>
          </w:tcPr>
          <w:p w:rsidR="003C5203" w:rsidRDefault="003C5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3C5203" w:rsidRDefault="003C52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r w:rsidR="002E707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№ 07/74</w:t>
            </w:r>
          </w:p>
        </w:tc>
      </w:tr>
    </w:tbl>
    <w:p w:rsidR="003C5203" w:rsidRDefault="003C5203" w:rsidP="003C52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 Михайловка</w:t>
      </w:r>
    </w:p>
    <w:p w:rsidR="003C5203" w:rsidRDefault="003C5203" w:rsidP="003C520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5203" w:rsidRDefault="003C5203" w:rsidP="003C5203">
      <w:pPr>
        <w:spacing w:after="0"/>
        <w:ind w:right="481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C5203" w:rsidRDefault="003C5203" w:rsidP="007D1FAD">
      <w:pPr>
        <w:spacing w:after="0"/>
        <w:ind w:right="354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Об установлении времени, на</w:t>
      </w:r>
      <w:bookmarkStart w:id="0" w:name="_GoBack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которое предоставляются помещения кандидатам, их доверенным лицам для встреч с избирателями при проведении повторных выборов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 Михайловского,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сельских, Новошахтинского городского поселений третьего созыва Михайловского муниципального района по многомандатным избирательным округам, назначенных на 18 сентября  2016 года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3C5203" w:rsidRDefault="003C5203" w:rsidP="003C520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203" w:rsidRDefault="003C5203" w:rsidP="003C52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3 и пунктами 3 части 4 статьи 64 Избирательного кодекса Приморского края, территориальная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избирательная комиссия Михайловского района </w:t>
      </w:r>
    </w:p>
    <w:p w:rsidR="003C5203" w:rsidRDefault="003C5203" w:rsidP="003C52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203" w:rsidRDefault="003C5203" w:rsidP="003C52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3C5203" w:rsidRDefault="003C5203" w:rsidP="003C52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Установить время продолжительностью не менее одного и не более двух часов для встреч с избирателями по заявкам кандидатов на</w:t>
      </w:r>
      <w:r w:rsidRPr="003C520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повторных выборов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 Михайловского,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сельских, Новошахтинского городского поселений третьего созыва Михайловского муниципального района по многомандатным избирательным округам,  их доверенных лиц в помещениях, находящиеся в государственной или муниципальной собственности, пригодных для проведения агитационных публичных мероприятий в форме собраний.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Помещения предоставляются безвозмездно собственником, владельцем.</w:t>
      </w:r>
    </w:p>
    <w:p w:rsidR="003C5203" w:rsidRDefault="0064658B" w:rsidP="003C52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2. </w:t>
      </w:r>
      <w:proofErr w:type="gramStart"/>
      <w:r w:rsidR="003C5203">
        <w:rPr>
          <w:rFonts w:ascii="Times New Roman" w:eastAsia="Times New Roman" w:hAnsi="Times New Roman"/>
          <w:sz w:val="28"/>
          <w:szCs w:val="28"/>
          <w:lang w:eastAsia="ru-RU"/>
        </w:rPr>
        <w:t>Направить настоящее решение главам Михайловского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сельских, Новошахтинского городского поселений</w:t>
      </w:r>
      <w:r w:rsidR="003C5203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ловского  муниципального района.</w:t>
      </w:r>
      <w:proofErr w:type="gramEnd"/>
    </w:p>
    <w:p w:rsidR="0064658B" w:rsidRDefault="0064658B" w:rsidP="003C520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решение в общественно – политической газете «Вперед», разместить на официальном сайте территориальной избирательной комиссии Михайловского района  в информационно – телекоммуникационной сети «Интернет».</w:t>
      </w:r>
    </w:p>
    <w:p w:rsidR="003C5203" w:rsidRDefault="003C5203" w:rsidP="0064658B">
      <w:pPr>
        <w:numPr>
          <w:ilvl w:val="0"/>
          <w:numId w:val="1"/>
        </w:numPr>
        <w:suppressAutoHyphens/>
        <w:spacing w:after="0" w:line="336" w:lineRule="auto"/>
        <w:ind w:right="85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203" w:rsidRDefault="003C5203" w:rsidP="003C5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3C5203" w:rsidRDefault="003C5203" w:rsidP="003C5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203" w:rsidRDefault="003C5203" w:rsidP="003C5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В.В. Лукашенко</w:t>
      </w:r>
    </w:p>
    <w:p w:rsidR="003C5203" w:rsidRDefault="003C5203" w:rsidP="003C5203">
      <w:pPr>
        <w:suppressAutoHyphens/>
        <w:spacing w:after="0" w:line="48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5203" w:rsidRDefault="003C5203" w:rsidP="003C5203"/>
    <w:p w:rsidR="003C5203" w:rsidRDefault="003C5203" w:rsidP="003C5203"/>
    <w:p w:rsidR="00BD3C65" w:rsidRDefault="00BD3C65"/>
    <w:sectPr w:rsidR="00BD3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03"/>
    <w:rsid w:val="002E7078"/>
    <w:rsid w:val="003C5203"/>
    <w:rsid w:val="0064658B"/>
    <w:rsid w:val="007D1FAD"/>
    <w:rsid w:val="00B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2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6</cp:revision>
  <cp:lastPrinted>2016-07-07T07:28:00Z</cp:lastPrinted>
  <dcterms:created xsi:type="dcterms:W3CDTF">2016-07-04T04:26:00Z</dcterms:created>
  <dcterms:modified xsi:type="dcterms:W3CDTF">2016-07-07T07:28:00Z</dcterms:modified>
</cp:coreProperties>
</file>